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4C" w:rsidRDefault="001B584A" w:rsidP="001B584A">
      <w:pPr>
        <w:spacing w:after="0"/>
      </w:pPr>
      <w:bookmarkStart w:id="0" w:name="block-17419932"/>
      <w:bookmarkStart w:id="1" w:name="_GoBack"/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93D4C" w:rsidRDefault="00E93D4C" w:rsidP="00E93D4C">
      <w:pPr>
        <w:spacing w:after="0"/>
        <w:ind w:left="120"/>
      </w:pPr>
    </w:p>
    <w:p w:rsidR="00E93D4C" w:rsidRDefault="00E93D4C" w:rsidP="00E93D4C">
      <w:pPr>
        <w:sectPr w:rsidR="00E93D4C">
          <w:pgSz w:w="11906" w:h="16383"/>
          <w:pgMar w:top="1134" w:right="850" w:bottom="1134" w:left="1701" w:header="720" w:footer="720" w:gutter="0"/>
          <w:cols w:space="720"/>
        </w:sectPr>
      </w:pPr>
    </w:p>
    <w:p w:rsidR="00E93D4C" w:rsidRDefault="00E93D4C" w:rsidP="00E93D4C">
      <w:pPr>
        <w:spacing w:after="0" w:line="264" w:lineRule="auto"/>
        <w:ind w:left="120"/>
      </w:pPr>
      <w:bookmarkStart w:id="2" w:name="block-174199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3D4C" w:rsidRDefault="00E93D4C" w:rsidP="00E93D4C">
      <w:pPr>
        <w:spacing w:after="0" w:line="264" w:lineRule="auto"/>
        <w:ind w:left="120"/>
      </w:pP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B12B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B12B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3D4C" w:rsidRPr="008B12B7" w:rsidRDefault="00E93D4C" w:rsidP="00E93D4C">
      <w:pPr>
        <w:spacing w:after="0" w:line="264" w:lineRule="auto"/>
        <w:ind w:left="120"/>
      </w:pPr>
    </w:p>
    <w:p w:rsidR="00E93D4C" w:rsidRPr="008B12B7" w:rsidRDefault="00E93D4C" w:rsidP="00E93D4C">
      <w:pPr>
        <w:spacing w:after="0" w:line="264" w:lineRule="auto"/>
        <w:ind w:left="120"/>
      </w:pPr>
      <w:r w:rsidRPr="008B12B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93D4C" w:rsidRPr="008B12B7" w:rsidRDefault="00E93D4C" w:rsidP="00E93D4C">
      <w:pPr>
        <w:spacing w:after="0" w:line="264" w:lineRule="auto"/>
        <w:ind w:left="120"/>
      </w:pP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B12B7">
        <w:rPr>
          <w:rFonts w:ascii="Times New Roman" w:hAnsi="Times New Roman"/>
          <w:color w:val="333333"/>
          <w:sz w:val="28"/>
        </w:rPr>
        <w:t xml:space="preserve">рабочей </w:t>
      </w:r>
      <w:r w:rsidRPr="008B12B7">
        <w:rPr>
          <w:rFonts w:ascii="Times New Roman" w:hAnsi="Times New Roman"/>
          <w:color w:val="000000"/>
          <w:sz w:val="28"/>
        </w:rPr>
        <w:t>программе воспитания.</w:t>
      </w: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B12B7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93D4C" w:rsidRPr="008B12B7" w:rsidRDefault="00E93D4C" w:rsidP="00E93D4C">
      <w:pPr>
        <w:spacing w:after="0" w:line="264" w:lineRule="auto"/>
        <w:ind w:left="120"/>
      </w:pPr>
      <w:r w:rsidRPr="008B12B7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E93D4C" w:rsidRPr="008B12B7" w:rsidRDefault="00E93D4C" w:rsidP="00E93D4C">
      <w:pPr>
        <w:spacing w:after="0" w:line="264" w:lineRule="auto"/>
        <w:ind w:left="120"/>
      </w:pP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B12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B12B7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93D4C" w:rsidRPr="008B12B7" w:rsidRDefault="00E93D4C" w:rsidP="00E93D4C">
      <w:pPr>
        <w:spacing w:after="0" w:line="264" w:lineRule="auto"/>
        <w:ind w:firstLine="600"/>
        <w:jc w:val="both"/>
      </w:pPr>
      <w:r w:rsidRPr="008B12B7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93D4C" w:rsidRPr="008B12B7" w:rsidRDefault="00E93D4C" w:rsidP="00E93D4C">
      <w:pPr>
        <w:numPr>
          <w:ilvl w:val="0"/>
          <w:numId w:val="6"/>
        </w:numPr>
        <w:spacing w:after="0" w:line="264" w:lineRule="auto"/>
      </w:pPr>
      <w:r w:rsidRPr="008B12B7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93D4C" w:rsidRPr="008B12B7" w:rsidRDefault="00E93D4C" w:rsidP="00E93D4C">
      <w:pPr>
        <w:numPr>
          <w:ilvl w:val="0"/>
          <w:numId w:val="6"/>
        </w:numPr>
        <w:spacing w:after="0" w:line="264" w:lineRule="auto"/>
      </w:pPr>
      <w:r w:rsidRPr="008B12B7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93D4C" w:rsidRPr="008B12B7" w:rsidRDefault="00E93D4C" w:rsidP="00E93D4C">
      <w:pPr>
        <w:numPr>
          <w:ilvl w:val="0"/>
          <w:numId w:val="6"/>
        </w:numPr>
        <w:spacing w:after="0" w:line="264" w:lineRule="auto"/>
      </w:pPr>
      <w:r w:rsidRPr="008B12B7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93D4C" w:rsidRPr="008B12B7" w:rsidRDefault="00E93D4C" w:rsidP="00E93D4C">
      <w:pPr>
        <w:numPr>
          <w:ilvl w:val="0"/>
          <w:numId w:val="6"/>
        </w:numPr>
        <w:spacing w:after="0" w:line="264" w:lineRule="auto"/>
      </w:pPr>
      <w:r w:rsidRPr="008B12B7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93D4C" w:rsidRDefault="00E93D4C" w:rsidP="00E93D4C">
      <w:pPr>
        <w:numPr>
          <w:ilvl w:val="0"/>
          <w:numId w:val="6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93D4C" w:rsidRDefault="00E93D4C" w:rsidP="00E93D4C">
      <w:pPr>
        <w:numPr>
          <w:ilvl w:val="0"/>
          <w:numId w:val="6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93D4C" w:rsidRDefault="00E93D4C" w:rsidP="00E93D4C">
      <w:pPr>
        <w:numPr>
          <w:ilvl w:val="0"/>
          <w:numId w:val="6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3D4C" w:rsidRDefault="00E93D4C" w:rsidP="00E93D4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93D4C" w:rsidRDefault="00E93D4C" w:rsidP="00E93D4C">
      <w:pPr>
        <w:spacing w:after="0" w:line="264" w:lineRule="auto"/>
        <w:ind w:left="120"/>
      </w:pP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3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93D4C" w:rsidRDefault="00E93D4C" w:rsidP="00E93D4C">
      <w:pPr>
        <w:sectPr w:rsidR="00E93D4C">
          <w:pgSz w:w="11906" w:h="16383"/>
          <w:pgMar w:top="1134" w:right="850" w:bottom="1134" w:left="1701" w:header="720" w:footer="720" w:gutter="0"/>
          <w:cols w:space="720"/>
        </w:sectPr>
      </w:pPr>
    </w:p>
    <w:p w:rsidR="00E93D4C" w:rsidRDefault="00E93D4C" w:rsidP="00E93D4C">
      <w:pPr>
        <w:spacing w:after="0" w:line="264" w:lineRule="auto"/>
        <w:ind w:left="120"/>
        <w:jc w:val="both"/>
      </w:pPr>
      <w:bookmarkStart w:id="4" w:name="block-17419931"/>
      <w:bookmarkEnd w:id="2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6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</w:rPr>
        <w:t xml:space="preserve">‌ 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7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8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8"/>
      <w:r>
        <w:rPr>
          <w:rFonts w:ascii="Times New Roman" w:hAnsi="Times New Roman"/>
          <w:color w:val="000000"/>
          <w:sz w:val="28"/>
        </w:rPr>
        <w:t>‌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А. В. Митяева ‌</w:t>
      </w:r>
      <w:bookmarkStart w:id="9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9"/>
      <w:r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0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  <w:r>
        <w:rPr>
          <w:rFonts w:ascii="Times New Roman" w:hAnsi="Times New Roman"/>
          <w:color w:val="333333"/>
          <w:sz w:val="28"/>
        </w:rPr>
        <w:t>‌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93D4C" w:rsidRDefault="00E93D4C" w:rsidP="00E93D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93D4C" w:rsidRDefault="00E93D4C" w:rsidP="00E93D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E93D4C" w:rsidRDefault="00E93D4C" w:rsidP="00E93D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93D4C" w:rsidRDefault="00E93D4C" w:rsidP="00E93D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93D4C" w:rsidRDefault="00E93D4C" w:rsidP="00E93D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93D4C" w:rsidRDefault="00E93D4C" w:rsidP="00E93D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93D4C" w:rsidRDefault="00E93D4C" w:rsidP="00E93D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93D4C" w:rsidRDefault="00E93D4C" w:rsidP="00E93D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93D4C" w:rsidRDefault="00E93D4C" w:rsidP="00E93D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E93D4C" w:rsidRDefault="00E93D4C" w:rsidP="00E93D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93D4C" w:rsidRDefault="00E93D4C" w:rsidP="00E93D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E93D4C" w:rsidRDefault="00E93D4C" w:rsidP="00E93D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E93D4C" w:rsidRDefault="00E93D4C" w:rsidP="00E93D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93D4C" w:rsidRDefault="00E93D4C" w:rsidP="00E93D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93D4C" w:rsidRDefault="00E93D4C" w:rsidP="00E93D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E93D4C" w:rsidRDefault="00E93D4C" w:rsidP="00E93D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93D4C" w:rsidRDefault="00E93D4C" w:rsidP="00E93D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E93D4C" w:rsidRDefault="00E93D4C" w:rsidP="00E93D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ectPr w:rsidR="00E93D4C">
          <w:pgSz w:w="11906" w:h="16383"/>
          <w:pgMar w:top="1134" w:right="850" w:bottom="1134" w:left="1701" w:header="720" w:footer="720" w:gutter="0"/>
          <w:cols w:space="720"/>
        </w:sectPr>
      </w:pPr>
    </w:p>
    <w:p w:rsidR="00E93D4C" w:rsidRDefault="00E93D4C" w:rsidP="00E93D4C">
      <w:pPr>
        <w:spacing w:after="0" w:line="264" w:lineRule="auto"/>
        <w:ind w:left="120"/>
        <w:jc w:val="both"/>
      </w:pPr>
      <w:bookmarkStart w:id="12" w:name="block-17419935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93D4C" w:rsidRDefault="00E93D4C" w:rsidP="00E93D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93D4C" w:rsidRDefault="00E93D4C" w:rsidP="00E93D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93D4C" w:rsidRDefault="00E93D4C" w:rsidP="00E93D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93D4C" w:rsidRDefault="00E93D4C" w:rsidP="00E93D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93D4C" w:rsidRDefault="00E93D4C" w:rsidP="00E93D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93D4C" w:rsidRDefault="00E93D4C" w:rsidP="00E93D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93D4C" w:rsidRDefault="00E93D4C" w:rsidP="00E93D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93D4C" w:rsidRDefault="00E93D4C" w:rsidP="00E93D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93D4C" w:rsidRDefault="00E93D4C" w:rsidP="00E93D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93D4C" w:rsidRDefault="00E93D4C" w:rsidP="00E93D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93D4C" w:rsidRDefault="00E93D4C" w:rsidP="00E93D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93D4C" w:rsidRDefault="00E93D4C" w:rsidP="00E93D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93D4C" w:rsidRDefault="00E93D4C" w:rsidP="00E93D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93D4C" w:rsidRDefault="00E93D4C" w:rsidP="00E93D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93D4C" w:rsidRDefault="00E93D4C" w:rsidP="00E93D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E93D4C" w:rsidRDefault="00E93D4C" w:rsidP="00E93D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93D4C" w:rsidRDefault="00E93D4C" w:rsidP="00E93D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93D4C" w:rsidRDefault="00E93D4C" w:rsidP="00E93D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93D4C" w:rsidRDefault="00E93D4C" w:rsidP="00E93D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93D4C" w:rsidRDefault="00E93D4C" w:rsidP="00E93D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93D4C" w:rsidRDefault="00E93D4C" w:rsidP="00E93D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93D4C" w:rsidRDefault="00E93D4C" w:rsidP="00E93D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93D4C" w:rsidRDefault="00E93D4C" w:rsidP="00E93D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93D4C" w:rsidRDefault="00E93D4C" w:rsidP="00E93D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E93D4C" w:rsidRDefault="00E93D4C" w:rsidP="00E93D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93D4C" w:rsidRDefault="00E93D4C" w:rsidP="00E93D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93D4C" w:rsidRDefault="00E93D4C" w:rsidP="00E93D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93D4C" w:rsidRDefault="00E93D4C" w:rsidP="00E93D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93D4C" w:rsidRDefault="00E93D4C" w:rsidP="00E93D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93D4C" w:rsidRDefault="00E93D4C" w:rsidP="00E93D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93D4C" w:rsidRDefault="00E93D4C" w:rsidP="00E93D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93D4C" w:rsidRDefault="00E93D4C" w:rsidP="00E93D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93D4C" w:rsidRDefault="00E93D4C" w:rsidP="00E93D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3D4C" w:rsidRDefault="00E93D4C" w:rsidP="00E93D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93D4C" w:rsidRDefault="00E93D4C" w:rsidP="00E93D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93D4C" w:rsidRDefault="00E93D4C" w:rsidP="00E93D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93D4C" w:rsidRDefault="00E93D4C" w:rsidP="00E93D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93D4C" w:rsidRDefault="00E93D4C" w:rsidP="00E93D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E93D4C" w:rsidRDefault="00E93D4C" w:rsidP="00E93D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93D4C" w:rsidRDefault="00E93D4C" w:rsidP="00E93D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93D4C" w:rsidRDefault="00E93D4C" w:rsidP="00E93D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93D4C" w:rsidRDefault="00E93D4C" w:rsidP="00E93D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3D4C" w:rsidRDefault="00E93D4C" w:rsidP="00E93D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93D4C" w:rsidRDefault="00E93D4C" w:rsidP="00E93D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93D4C" w:rsidRDefault="00E93D4C" w:rsidP="00E93D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93D4C" w:rsidRDefault="00E93D4C" w:rsidP="00E93D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93D4C" w:rsidRDefault="00E93D4C" w:rsidP="00E93D4C">
      <w:pPr>
        <w:spacing w:after="0" w:line="264" w:lineRule="auto"/>
        <w:ind w:left="120"/>
        <w:jc w:val="both"/>
      </w:pPr>
    </w:p>
    <w:p w:rsidR="00E93D4C" w:rsidRDefault="00E93D4C" w:rsidP="00E93D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93D4C" w:rsidRDefault="00E93D4C" w:rsidP="00E93D4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93D4C" w:rsidRDefault="00E93D4C" w:rsidP="00E93D4C">
      <w:pPr>
        <w:sectPr w:rsidR="00E93D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3D4C" w:rsidRDefault="00E93D4C" w:rsidP="00680E71">
      <w:pPr>
        <w:spacing w:after="0"/>
        <w:ind w:left="120"/>
        <w:sectPr w:rsidR="00E93D4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9B2" w:rsidRPr="00596A60" w:rsidRDefault="001609B2" w:rsidP="001609B2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596A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3FEE148" wp14:editId="241568C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266E89" id="Прямоугольник 1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596A6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596A6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596A60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1609B2" w:rsidRPr="00596A60" w:rsidRDefault="001609B2" w:rsidP="001609B2">
      <w:pPr>
        <w:pStyle w:val="a7"/>
        <w:spacing w:before="2"/>
        <w:ind w:left="0"/>
        <w:rPr>
          <w:b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609B2" w:rsidRPr="00596A60" w:rsidTr="00F14B3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609B2" w:rsidRPr="00596A60" w:rsidTr="00F14B31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B2" w:rsidRPr="00596A60" w:rsidTr="00F14B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1609B2" w:rsidRPr="00596A60" w:rsidTr="00F14B3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8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1609B2" w:rsidRPr="00596A60" w:rsidTr="00F14B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Понимание текста при его прослушивании и при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F14B31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Слушание текста, понимание текста при его прослушивании;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F14B31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B2" w:rsidRPr="00596A60" w:rsidTr="00F14B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Слово и предложение</w:t>
            </w:r>
          </w:p>
        </w:tc>
      </w:tr>
      <w:tr w:rsidR="001609B2" w:rsidRPr="00596A60" w:rsidTr="00F14B3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Различение слова 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предложения. Работа с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предложением: выделение слов, изменение их порядка, распространение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79265A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придумывание предложения с заданным словом;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«Снежный ком»: распространение предложений с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добавлением слова по цепочке;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«Живые слова» (дети играют роль слов в предложении, идёт перестановка слов в предложении, прочтение получившегося);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предложения: определение количества слов в предложении и обозначение каждого слова полоской;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Самостоятельная работа: определение количества слов в предложении,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обозначение слов полосками;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Различение слова 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обозначаемого им предмета.</w:t>
            </w:r>
          </w:p>
          <w:p w:rsidR="001609B2" w:rsidRPr="00596A60" w:rsidRDefault="001609B2" w:rsidP="00F14B31">
            <w:pPr>
              <w:spacing w:before="1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Восприятие слова как объекта изучения,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над значением слова. Активизация 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расширение словарного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запаса. Включение слов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 предложение.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придумывание предложения с заданным словом;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«Снежный ком»: распространение предложений с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добавлением слова по цепочке;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Осознание единства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79265A" w:rsidP="00F14B31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B2" w:rsidRPr="00596A60" w:rsidTr="00F14B3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Чтение. Графика.</w:t>
            </w:r>
          </w:p>
        </w:tc>
      </w:tr>
    </w:tbl>
    <w:p w:rsidR="001609B2" w:rsidRPr="00596A60" w:rsidRDefault="001609B2" w:rsidP="001609B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rPr>
          <w:rFonts w:ascii="Times New Roman" w:hAnsi="Times New Roman" w:cs="Times New Roman"/>
          <w:sz w:val="24"/>
          <w:szCs w:val="24"/>
        </w:rPr>
        <w:sectPr w:rsidR="001609B2" w:rsidRPr="00596A60">
          <w:pgSz w:w="16840" w:h="11900"/>
          <w:pgMar w:top="282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609B2" w:rsidRPr="00596A60" w:rsidRDefault="001609B2" w:rsidP="001609B2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609B2" w:rsidRPr="00596A60" w:rsidTr="00F14B3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Формирование навыка слогового чтения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прочитанных слов с картинками, на которых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изображены соответствующие предметы;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парах: соединение начала и конца предложения из нескольких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предложенных вариантов;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жения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 опорой на общий смысл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Плавное слоговое чтение и чтение целыми словами со скоростью,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соответствующей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прочитанных слов с картинками, на которых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изображены соответствующие предметы;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парах: соединение начала и конца предложения из нескольких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предложенных вариантов;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Осознанное чтение слов, словосочетаний,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79265A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Развитие осознанности и выразительности чтения на материале небольших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овладение орфоэпическим чтением;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овладение орфоэпическим чтением;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Орфографическое чтение (проговаривание) как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прочитанных слов с картинками, на которых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изображены соответствующие предметы;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 и буква. Буква как знак звука. Различение звука и буквы.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1609B2" w:rsidRPr="00596A60" w:rsidRDefault="001609B2" w:rsidP="001609B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rPr>
          <w:rFonts w:ascii="Times New Roman" w:hAnsi="Times New Roman" w:cs="Times New Roman"/>
          <w:sz w:val="24"/>
          <w:szCs w:val="24"/>
        </w:rPr>
        <w:sectPr w:rsidR="001609B2" w:rsidRPr="00596A60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609B2" w:rsidRPr="00596A60" w:rsidRDefault="001609B2" w:rsidP="001609B2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609B2" w:rsidRPr="00596A60" w:rsidTr="00F14B3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Буквы, обозначающие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гласные звуки. Буквы,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дифференцировать буквы, обозначающие близкие по акустико-артикуляционным признакам согласные звуки ([с] — [з], [ш] — [ж], [с] — [ш], [з]— [ж], [р] — [л], [ц] — [ч’] и т. д.), и буквы, имеющие оптическое и кинетическое сходство ( о — а, и — у, п — т, л — м, х — ж, ш — т, в — д и т. д.);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79265A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Буквы гласных как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показатель твёрдости —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Игровое упражнение «Повтори фрагмент алфавита»; Игра-соревнование «Повтори алфавит»;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Функции букв,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обозначающих гласный звук в открытом слоге: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Функции букв </w:t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е, ё, ю, я</w:t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Мягкий знак как показатель мягкости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предшест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вующего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согласного звука в конце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слова. Разные способы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Функция букв </w:t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ь</w:t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ъ</w:t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русским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алфавитом как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«Повтори фрагмент алфавита»;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Игра-соревнование «Повтори алфавит»;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Совместное выполнение упражнения «Запиши слова по алфавиту»;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266B6C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  <w:r w:rsidR="00266B6C"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B2" w:rsidRPr="00596A60" w:rsidTr="00F14B31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СИСТЕМАТИЧЕСКИЙ КУРС</w:t>
            </w:r>
          </w:p>
        </w:tc>
      </w:tr>
    </w:tbl>
    <w:p w:rsidR="001609B2" w:rsidRPr="00596A60" w:rsidRDefault="001609B2" w:rsidP="001609B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rPr>
          <w:rFonts w:ascii="Times New Roman" w:hAnsi="Times New Roman" w:cs="Times New Roman"/>
          <w:sz w:val="24"/>
          <w:szCs w:val="24"/>
        </w:rPr>
        <w:sectPr w:rsidR="001609B2" w:rsidRPr="00596A60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609B2" w:rsidRPr="00596A60" w:rsidRDefault="001609B2" w:rsidP="001609B2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609B2" w:rsidRPr="00596A60" w:rsidTr="00F14B3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Сказка народная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(фольклорная) 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Жихарка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», «Лисичка-сестричка и волк» и литературных (авторских): К. И. Чуковский «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Путаница»,«Айболит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«Муха-Цокотуха», С Я Маршак «Тихая сказка», В. Г.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Сутеев«Палочка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-выручалочка»);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возможностями учащегося);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Письменный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контроль;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 в чтении вслух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разножанровых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переходомна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словами без пропусков 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перестановок букв и слогов);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Сутеев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Барто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«Подари, подари…», «Я —лишний», Н. М. Артюхова «Саша-дразнилка», Ю. И. Ермолаев «Лучший друг», Р.</w:t>
            </w:r>
          </w:p>
          <w:p w:rsidR="001609B2" w:rsidRPr="00596A60" w:rsidRDefault="001609B2" w:rsidP="00F14B31">
            <w:pPr>
              <w:spacing w:before="2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Сеф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«Совет»;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читать по частям, характеризовать героя,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отвечать на вопросы к тексту произведения, подтверждая ответ примерами из текста;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Выразительное чтение по ролям диалогов героев;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4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различение на слух стихотворного 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нестихотворного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определяют звуковой рисунок текста (например, «слышать» в тексте звуки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весны,«журчание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воды», «треск и грохот ледохода»);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Выразительное чтение стихотворений с опорой на интонационный рисунок; 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1609B2" w:rsidRPr="00596A60" w:rsidRDefault="001609B2" w:rsidP="00F14B31">
            <w:pPr>
              <w:spacing w:before="2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Дрожжин «Пройдёт зима холодная…», С. А. Есенин «Черёмуха», И. З.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Сурико</w:t>
            </w:r>
            <w:proofErr w:type="gram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в«</w:t>
            </w:r>
            <w:proofErr w:type="gram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Лето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», «Зима», Т. М. Белозёров «Подснежники», С. Я. Маршак «Апрель», И. П.</w:t>
            </w:r>
          </w:p>
          <w:p w:rsidR="001609B2" w:rsidRPr="00596A60" w:rsidRDefault="001609B2" w:rsidP="00F14B31">
            <w:pPr>
              <w:spacing w:before="2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Токмакова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«Ручей», «Весна», И. С. Соколов-Микитов «Русский лес»;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Март»</w:t>
            </w:r>
            <w:proofErr w:type="gram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,«</w:t>
            </w:r>
            <w:proofErr w:type="gram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Иней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 Восход солнца», А. А. Рылов «Цветистый луг», И. И. Шишкин «Рожь», В.</w:t>
            </w:r>
          </w:p>
          <w:p w:rsidR="001609B2" w:rsidRPr="00596A60" w:rsidRDefault="001609B2" w:rsidP="00F14B31">
            <w:pPr>
              <w:spacing w:before="18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Д. Поленов «Золотая осень», И. И. Левитан «Осень» и др.;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Чтение наизусть стихотворений о родной природе (не менее 2);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Выбор книги по теме «Произведения о родной природе» с учётом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рекомендованного списка;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книгами: рассматривание, самостоятельное чтение, представление прочитанного произведения;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 списка авторов, которые писали о природе (с помощью учителя);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1609B2" w:rsidRPr="00596A60" w:rsidRDefault="001609B2" w:rsidP="001609B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rPr>
          <w:rFonts w:ascii="Times New Roman" w:hAnsi="Times New Roman" w:cs="Times New Roman"/>
          <w:sz w:val="24"/>
          <w:szCs w:val="24"/>
        </w:rPr>
        <w:sectPr w:rsidR="001609B2" w:rsidRPr="00596A60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609B2" w:rsidRPr="00596A60" w:rsidRDefault="001609B2" w:rsidP="001609B2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609B2" w:rsidRPr="00596A60" w:rsidTr="00F14B31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Устное народное творчество— малые фольклорные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Анализ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потешек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считалок, загадок: поиск ключевых слов, помогающих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охарактеризовать жанр произведения и назвать его (не менее шести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произведений);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диалог: объяснение смысла пословиц, соотнесение их с содержанием произведения;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Разыгрывание в совместной деятельности небольших диалогов с учётом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поставленной цели (организация начала игры, веселить, потешать);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Драматизация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потешек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потешка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, загадка, сказка, рассказ, стихотворение;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Слушание произведений о животных. Например, произведения Н. И.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Сладкова«Без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слов», «На одном бревне», Ю. И. Коваля «Бабочка», Е. И.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Чарушина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«Про Томку», А. Л.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Барто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«Страшная птица», «Вам не нужна сорока?»;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Шим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«Жук на ниточке», В. Д.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Берестов«Выводок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«Цыплята», С. В. Михалков «Мой щенок», «Трезор», «Зяблик», И. П.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Токмакова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«Купите собаку», «Разговор синицы и дятла», И. А.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Мазнин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«Давайте дружить»;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Пришвин «Ёж», Ю. Н.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Могутин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«Убежал», Б В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Заходер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«Ёжик», Е. И.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Чарушин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«Томка», «Томка и корова», «Томкины сны»;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произведения: любовь к своей семье, родным, Родине — самое дорогое и важное чувство в жизни человека. Например, слушание и чтение произведений П. Н.</w:t>
            </w:r>
          </w:p>
          <w:p w:rsidR="001609B2" w:rsidRPr="00596A60" w:rsidRDefault="001609B2" w:rsidP="00F14B31">
            <w:pPr>
              <w:spacing w:before="2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Воронько «Лучше нет родного края», М. Ю.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Есеновского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«Моя небольшая родина», Н. Н.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Бромлей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Берестова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«Любили тебя без особых причин…», Г. П.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Виеру</w:t>
            </w:r>
            <w:proofErr w:type="gram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«С</w:t>
            </w:r>
            <w:proofErr w:type="gram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колько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звёзд на ясном небе!», И. С. Соколова-Микитова «Радуга», С. Я.</w:t>
            </w:r>
          </w:p>
          <w:p w:rsidR="001609B2" w:rsidRPr="00596A60" w:rsidRDefault="001609B2" w:rsidP="00F14B31">
            <w:pPr>
              <w:spacing w:before="2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Маршака «Радуга» (по выбору не менее одного автора);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Выразительное чтение стихотворений с выделением ключевых слов, с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соблюдением норм произношения;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1609B2" w:rsidRPr="00596A60" w:rsidRDefault="001609B2" w:rsidP="001609B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rPr>
          <w:rFonts w:ascii="Times New Roman" w:hAnsi="Times New Roman" w:cs="Times New Roman"/>
          <w:sz w:val="24"/>
          <w:szCs w:val="24"/>
        </w:rPr>
        <w:sectPr w:rsidR="001609B2" w:rsidRPr="00596A60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609B2" w:rsidRPr="00596A60" w:rsidRDefault="001609B2" w:rsidP="001609B2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609B2" w:rsidRPr="00596A60" w:rsidTr="00F14B3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интонационного рисунка с опорой на знаки препинания, объяснение значения слова с использованием словаря;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потешка</w:t>
            </w:r>
            <w:proofErr w:type="spellEnd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Библиографическая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2A6D4B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Группировка книг по изученным разделам и темам;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о своих любимых книгах по предложенному алгоритму;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Рекомендации по летнему чтению, оформление дневника читателя;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6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Промежуточная аттестация в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форме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проверки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техники </w:t>
            </w:r>
            <w:r w:rsidRPr="0059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чтения.;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1609B2" w:rsidRPr="00596A60" w:rsidTr="00F14B3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2A6D4B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  <w:r w:rsidR="002A6D4B"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B2" w:rsidRPr="00596A60" w:rsidTr="00F14B3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2A6D4B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B2" w:rsidRPr="00596A60" w:rsidTr="00F14B31">
        <w:trPr>
          <w:trHeight w:hRule="exact" w:val="520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19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09B2" w:rsidRPr="00596A60" w:rsidRDefault="001609B2" w:rsidP="00F1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B2" w:rsidRPr="00596A60" w:rsidRDefault="001609B2" w:rsidP="001609B2">
      <w:pPr>
        <w:rPr>
          <w:rFonts w:ascii="Times New Roman" w:hAnsi="Times New Roman" w:cs="Times New Roman"/>
          <w:sz w:val="24"/>
          <w:szCs w:val="24"/>
        </w:rPr>
        <w:sectPr w:rsidR="001609B2" w:rsidRPr="00596A60" w:rsidSect="00F14B31">
          <w:pgSz w:w="16840" w:h="11900" w:orient="landscape"/>
          <w:pgMar w:top="560" w:right="280" w:bottom="560" w:left="520" w:header="720" w:footer="720" w:gutter="0"/>
          <w:cols w:space="720"/>
          <w:docGrid w:linePitch="299"/>
        </w:sectPr>
      </w:pPr>
    </w:p>
    <w:p w:rsidR="001609B2" w:rsidRPr="00596A60" w:rsidRDefault="001609B2" w:rsidP="001609B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1609B2" w:rsidRPr="00596A60" w:rsidRDefault="001609B2" w:rsidP="001609B2">
      <w:pPr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1609B2" w:rsidRPr="00596A60" w:rsidRDefault="001609B2" w:rsidP="001609B2">
      <w:pPr>
        <w:spacing w:before="346"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609B2" w:rsidRPr="00596A60" w:rsidRDefault="001609B2" w:rsidP="001609B2">
      <w:pPr>
        <w:spacing w:before="166" w:line="288" w:lineRule="auto"/>
        <w:ind w:right="2592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 xml:space="preserve">1. Литературное чтение. Учебник. 1 класс. В 2 ч. Ч.1/ (сост. Л.Ф. Климанова; В.Г. Горецкий; Л.А. Виноградская); </w:t>
      </w:r>
      <w:r w:rsidRPr="00596A60">
        <w:rPr>
          <w:rFonts w:ascii="Times New Roman" w:hAnsi="Times New Roman" w:cs="Times New Roman"/>
          <w:sz w:val="24"/>
          <w:szCs w:val="24"/>
        </w:rPr>
        <w:t xml:space="preserve"> </w:t>
      </w:r>
      <w:r w:rsidRPr="00596A60">
        <w:rPr>
          <w:rFonts w:ascii="Times New Roman" w:hAnsi="Times New Roman" w:cs="Times New Roman"/>
          <w:color w:val="000000"/>
          <w:sz w:val="24"/>
          <w:szCs w:val="24"/>
        </w:rPr>
        <w:t xml:space="preserve">М.: Просвещение; 2023 г.; </w:t>
      </w:r>
      <w:r w:rsidRPr="00596A60">
        <w:rPr>
          <w:rFonts w:ascii="Times New Roman" w:hAnsi="Times New Roman" w:cs="Times New Roman"/>
          <w:sz w:val="24"/>
          <w:szCs w:val="24"/>
        </w:rPr>
        <w:br/>
      </w:r>
      <w:r w:rsidRPr="00596A60">
        <w:rPr>
          <w:rFonts w:ascii="Times New Roman" w:hAnsi="Times New Roman" w:cs="Times New Roman"/>
          <w:color w:val="000000"/>
          <w:sz w:val="24"/>
          <w:szCs w:val="24"/>
        </w:rPr>
        <w:t xml:space="preserve">2. Литературное чтение. Учебник. 1 класс. В 2 ч. Ч.2/ (сост. Л.Ф. Климанова; В.Г. Горецкий; </w:t>
      </w:r>
      <w:r w:rsidRPr="00596A60">
        <w:rPr>
          <w:rFonts w:ascii="Times New Roman" w:hAnsi="Times New Roman" w:cs="Times New Roman"/>
          <w:sz w:val="24"/>
          <w:szCs w:val="24"/>
        </w:rPr>
        <w:t xml:space="preserve"> </w:t>
      </w:r>
      <w:r w:rsidRPr="00596A60">
        <w:rPr>
          <w:rFonts w:ascii="Times New Roman" w:hAnsi="Times New Roman" w:cs="Times New Roman"/>
          <w:color w:val="000000"/>
          <w:sz w:val="24"/>
          <w:szCs w:val="24"/>
        </w:rPr>
        <w:t xml:space="preserve">Л.А. Виноградская); </w:t>
      </w:r>
      <w:r w:rsidRPr="00596A60">
        <w:rPr>
          <w:rFonts w:ascii="Times New Roman" w:hAnsi="Times New Roman" w:cs="Times New Roman"/>
          <w:sz w:val="24"/>
          <w:szCs w:val="24"/>
        </w:rPr>
        <w:t xml:space="preserve"> </w:t>
      </w:r>
      <w:r w:rsidRPr="00596A60">
        <w:rPr>
          <w:rFonts w:ascii="Times New Roman" w:hAnsi="Times New Roman" w:cs="Times New Roman"/>
          <w:color w:val="000000"/>
          <w:sz w:val="24"/>
          <w:szCs w:val="24"/>
        </w:rPr>
        <w:t xml:space="preserve">М.: Просвещение; </w:t>
      </w:r>
      <w:r w:rsidRPr="00596A60">
        <w:rPr>
          <w:rFonts w:ascii="Times New Roman" w:hAnsi="Times New Roman" w:cs="Times New Roman"/>
          <w:sz w:val="24"/>
          <w:szCs w:val="24"/>
        </w:rPr>
        <w:t xml:space="preserve"> </w:t>
      </w:r>
      <w:r w:rsidRPr="00596A60">
        <w:rPr>
          <w:rFonts w:ascii="Times New Roman" w:hAnsi="Times New Roman" w:cs="Times New Roman"/>
          <w:color w:val="000000"/>
          <w:sz w:val="24"/>
          <w:szCs w:val="24"/>
        </w:rPr>
        <w:t xml:space="preserve">2023 г.; </w:t>
      </w:r>
      <w:r w:rsidRPr="00596A60">
        <w:rPr>
          <w:rFonts w:ascii="Times New Roman" w:hAnsi="Times New Roman" w:cs="Times New Roman"/>
          <w:sz w:val="24"/>
          <w:szCs w:val="24"/>
        </w:rPr>
        <w:br/>
      </w:r>
      <w:r w:rsidRPr="00596A6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609B2" w:rsidRPr="00596A60" w:rsidRDefault="001609B2" w:rsidP="001609B2">
      <w:pPr>
        <w:spacing w:before="166" w:line="262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>1. Литературное чтение. Учебник. 1 класс. В 2 ч. Ч.1/ (сост. Л.Ф. Климанова, В.Г. Горецкий, Л.А. Виноградская), М.: Просвещение, 2023 г.</w:t>
      </w:r>
    </w:p>
    <w:p w:rsidR="001609B2" w:rsidRPr="00596A60" w:rsidRDefault="001609B2" w:rsidP="001609B2">
      <w:pPr>
        <w:spacing w:before="70" w:line="262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>2. Литературное чтение. Учебник. 1 класс. В 2 ч. Ч.2/ (сост. Л.Ф. Климанова, В.Г. Горецкий, Л.А. Виноградская), М.: Просвещение, 2023г.</w:t>
      </w:r>
    </w:p>
    <w:p w:rsidR="001609B2" w:rsidRPr="00596A60" w:rsidRDefault="001609B2" w:rsidP="001609B2">
      <w:pPr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609B2" w:rsidRPr="00596A60" w:rsidRDefault="001609B2" w:rsidP="001609B2">
      <w:pPr>
        <w:spacing w:before="346"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609B2" w:rsidRPr="00596A60" w:rsidRDefault="001609B2" w:rsidP="001609B2">
      <w:pPr>
        <w:spacing w:before="166"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>1.Ноутбук.</w:t>
      </w:r>
    </w:p>
    <w:p w:rsidR="001609B2" w:rsidRPr="00596A60" w:rsidRDefault="001609B2" w:rsidP="001609B2">
      <w:pPr>
        <w:spacing w:before="70"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>2.Мультимедийный проектор</w:t>
      </w:r>
    </w:p>
    <w:p w:rsidR="001609B2" w:rsidRPr="00596A60" w:rsidRDefault="001609B2" w:rsidP="001609B2">
      <w:pPr>
        <w:spacing w:before="262" w:line="262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1609B2" w:rsidRPr="00596A60" w:rsidRDefault="001609B2" w:rsidP="001609B2">
      <w:pPr>
        <w:spacing w:before="166" w:line="230" w:lineRule="auto"/>
        <w:rPr>
          <w:rFonts w:ascii="Times New Roman" w:hAnsi="Times New Roman" w:cs="Times New Roman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>1.Ноутбук.</w:t>
      </w:r>
    </w:p>
    <w:p w:rsidR="001609B2" w:rsidRPr="00596A60" w:rsidRDefault="001609B2" w:rsidP="001609B2">
      <w:pPr>
        <w:spacing w:before="70" w:line="23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A60">
        <w:rPr>
          <w:rFonts w:ascii="Times New Roman" w:hAnsi="Times New Roman" w:cs="Times New Roman"/>
          <w:color w:val="000000"/>
          <w:sz w:val="24"/>
          <w:szCs w:val="24"/>
        </w:rPr>
        <w:t>2.Мультимедийный проектор</w:t>
      </w:r>
    </w:p>
    <w:p w:rsidR="001609B2" w:rsidRPr="00596A60" w:rsidRDefault="001609B2" w:rsidP="001609B2">
      <w:pPr>
        <w:spacing w:before="70" w:line="23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09B2" w:rsidRPr="00596A60" w:rsidRDefault="001609B2" w:rsidP="001609B2">
      <w:pPr>
        <w:spacing w:before="70" w:line="23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09B2" w:rsidRPr="006353AC" w:rsidRDefault="001609B2" w:rsidP="00D9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430848" w:rsidRDefault="00430848" w:rsidP="004308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</w:pPr>
      <w:r w:rsidRPr="009276F2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>Календарно-тематическое</w:t>
      </w:r>
      <w:r w:rsidR="004C513C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 поурочное </w:t>
      </w:r>
      <w:r w:rsidRPr="009276F2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 планирование </w:t>
      </w:r>
      <w:r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по </w:t>
      </w:r>
      <w:r w:rsidRPr="009276F2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>учебному предмету «Литературное чтение» в 1 классе (132 ч.)</w:t>
      </w:r>
    </w:p>
    <w:p w:rsidR="00430848" w:rsidRPr="009276F2" w:rsidRDefault="00430848" w:rsidP="004308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</w:pPr>
    </w:p>
    <w:tbl>
      <w:tblPr>
        <w:tblW w:w="5000" w:type="pct"/>
        <w:tblInd w:w="1" w:type="dxa"/>
        <w:tblLook w:val="04A0" w:firstRow="1" w:lastRow="0" w:firstColumn="1" w:lastColumn="0" w:noHBand="0" w:noVBand="1"/>
      </w:tblPr>
      <w:tblGrid>
        <w:gridCol w:w="957"/>
        <w:gridCol w:w="9646"/>
        <w:gridCol w:w="828"/>
        <w:gridCol w:w="869"/>
        <w:gridCol w:w="879"/>
        <w:gridCol w:w="1607"/>
      </w:tblGrid>
      <w:tr w:rsidR="00430848" w:rsidRPr="00655B25" w:rsidTr="00147DBF">
        <w:tc>
          <w:tcPr>
            <w:tcW w:w="324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2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уроков</w:t>
            </w:r>
          </w:p>
        </w:tc>
        <w:tc>
          <w:tcPr>
            <w:tcW w:w="280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94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297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факту</w:t>
            </w:r>
          </w:p>
        </w:tc>
        <w:tc>
          <w:tcPr>
            <w:tcW w:w="543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430848" w:rsidRPr="00655B25" w:rsidTr="00147DBF">
        <w:tc>
          <w:tcPr>
            <w:tcW w:w="324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430848" w:rsidRPr="00655B25" w:rsidRDefault="00430848" w:rsidP="00C963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 грамоте (</w:t>
            </w:r>
            <w:r w:rsidR="00E91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C96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655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  <w:r w:rsidR="00E91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Систематический курс (4</w:t>
            </w:r>
            <w:r w:rsidR="001C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E91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  <w:r w:rsidR="00C96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Резерв (12)</w:t>
            </w:r>
          </w:p>
        </w:tc>
        <w:tc>
          <w:tcPr>
            <w:tcW w:w="280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655B25" w:rsidRDefault="00430848" w:rsidP="00147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A00F0D" w:rsidRDefault="00430848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 повествовательного  характера по серии  сюжетных картинок</w:t>
            </w:r>
          </w:p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DFF" w:rsidRPr="00A00F0D" w:rsidTr="00147DBF">
        <w:tc>
          <w:tcPr>
            <w:tcW w:w="324" w:type="pct"/>
          </w:tcPr>
          <w:p w:rsidR="00A22DFF" w:rsidRPr="00A00F0D" w:rsidRDefault="00A22DFF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A22DFF" w:rsidRPr="00A00F0D" w:rsidRDefault="00A22DF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280" w:type="pct"/>
          </w:tcPr>
          <w:p w:rsidR="00A22DFF" w:rsidRPr="00A00F0D" w:rsidRDefault="004162BA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A22DFF" w:rsidRPr="00A00F0D" w:rsidRDefault="00A22DF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A22DFF" w:rsidRPr="00A00F0D" w:rsidRDefault="00A22DF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A22DFF" w:rsidRPr="00A00F0D" w:rsidRDefault="00A22DF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C49" w:rsidRPr="00A00F0D" w:rsidTr="00147DBF">
        <w:tc>
          <w:tcPr>
            <w:tcW w:w="324" w:type="pct"/>
          </w:tcPr>
          <w:p w:rsidR="00FA2C49" w:rsidRPr="00A00F0D" w:rsidRDefault="00FA2C49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FA2C49" w:rsidRPr="00A00F0D" w:rsidRDefault="00FA2C49" w:rsidP="00FA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  <w:p w:rsidR="00FA2C49" w:rsidRPr="00A00F0D" w:rsidRDefault="00FA2C49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A2C49" w:rsidRPr="00A00F0D" w:rsidRDefault="004162BA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A00F0D" w:rsidRDefault="00430848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147DBF" w:rsidRPr="00A00F0D" w:rsidRDefault="00FA2C49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  <w:r w:rsidR="00147DBF" w:rsidRPr="00A00F0D">
              <w:rPr>
                <w:rFonts w:ascii="Times New Roman" w:hAnsi="Times New Roman" w:cs="Times New Roman"/>
                <w:sz w:val="24"/>
                <w:szCs w:val="24"/>
              </w:rPr>
              <w:t>. Составление небольших рассказов.</w:t>
            </w:r>
          </w:p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C49" w:rsidRPr="00A00F0D" w:rsidTr="00147DBF">
        <w:tc>
          <w:tcPr>
            <w:tcW w:w="324" w:type="pct"/>
          </w:tcPr>
          <w:p w:rsidR="00FA2C49" w:rsidRPr="00A00F0D" w:rsidRDefault="00FA2C49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FA2C49" w:rsidRPr="00A00F0D" w:rsidRDefault="00A22DFF" w:rsidP="00FA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  <w:r w:rsidR="00FA2C49" w:rsidRPr="00A00F0D">
              <w:rPr>
                <w:rFonts w:ascii="Times New Roman" w:hAnsi="Times New Roman" w:cs="Times New Roman"/>
                <w:sz w:val="24"/>
                <w:szCs w:val="24"/>
              </w:rPr>
              <w:t>. Составление небольших рассказов.</w:t>
            </w:r>
          </w:p>
          <w:p w:rsidR="00FA2C49" w:rsidRPr="00A00F0D" w:rsidRDefault="00FA2C49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A2C49" w:rsidRPr="00A00F0D" w:rsidRDefault="00FA2C49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A00F0D" w:rsidRDefault="00430848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hideMark/>
          </w:tcPr>
          <w:p w:rsidR="00FA2C49" w:rsidRPr="00A00F0D" w:rsidRDefault="00FA2C49" w:rsidP="00FA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небольших рассказов  повествовательного  характера по серии  сюжетных картинок.</w:t>
            </w:r>
          </w:p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48" w:rsidRPr="00A00F0D" w:rsidRDefault="00430848" w:rsidP="00147D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DFF" w:rsidRPr="00A00F0D" w:rsidTr="00147DBF">
        <w:tc>
          <w:tcPr>
            <w:tcW w:w="324" w:type="pct"/>
          </w:tcPr>
          <w:p w:rsidR="00A22DFF" w:rsidRPr="00A00F0D" w:rsidRDefault="00A22DFF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A22DFF" w:rsidRPr="00A00F0D" w:rsidRDefault="00A22DFF" w:rsidP="00A2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небольших рассказов  повествовательного  характера по серии  сюжетных картинок.</w:t>
            </w:r>
          </w:p>
          <w:p w:rsidR="00A22DFF" w:rsidRPr="00A00F0D" w:rsidRDefault="00A22DFF" w:rsidP="00A2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FF" w:rsidRDefault="00A22DFF" w:rsidP="00FA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22DFF" w:rsidRPr="00A00F0D" w:rsidRDefault="00A22DFF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</w:tcPr>
          <w:p w:rsidR="00A22DFF" w:rsidRPr="00A00F0D" w:rsidRDefault="00A22DF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A22DFF" w:rsidRPr="00A00F0D" w:rsidRDefault="00A22DF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A22DFF" w:rsidRPr="00A00F0D" w:rsidRDefault="00A22DF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A00F0D" w:rsidRDefault="00430848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hideMark/>
          </w:tcPr>
          <w:p w:rsidR="00430848" w:rsidRPr="00A00F0D" w:rsidRDefault="00FA2C49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Слог. Ударение.</w:t>
            </w: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C49" w:rsidRPr="00A00F0D" w:rsidTr="00147DBF">
        <w:tc>
          <w:tcPr>
            <w:tcW w:w="324" w:type="pct"/>
          </w:tcPr>
          <w:p w:rsidR="00FA2C49" w:rsidRPr="00A00F0D" w:rsidRDefault="00FA2C49" w:rsidP="004308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FA2C49" w:rsidRPr="00A00F0D" w:rsidRDefault="00FA2C49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мире.</w:t>
            </w:r>
          </w:p>
        </w:tc>
        <w:tc>
          <w:tcPr>
            <w:tcW w:w="280" w:type="pct"/>
          </w:tcPr>
          <w:p w:rsidR="00FA2C49" w:rsidRPr="00A00F0D" w:rsidRDefault="004162BA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C49" w:rsidRPr="00A00F0D" w:rsidTr="00147DBF">
        <w:tc>
          <w:tcPr>
            <w:tcW w:w="324" w:type="pct"/>
          </w:tcPr>
          <w:p w:rsidR="00FA2C49" w:rsidRPr="00A22DFF" w:rsidRDefault="00A22DFF" w:rsidP="00A22DF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2" w:type="pct"/>
          </w:tcPr>
          <w:p w:rsidR="00FA2C49" w:rsidRDefault="00FA2C49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80" w:type="pct"/>
          </w:tcPr>
          <w:p w:rsidR="00FA2C49" w:rsidRPr="00A00F0D" w:rsidRDefault="004162BA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FA2C49" w:rsidRPr="00A00F0D" w:rsidRDefault="00FA2C49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DBF" w:rsidRPr="00A00F0D" w:rsidTr="00147DBF">
        <w:tc>
          <w:tcPr>
            <w:tcW w:w="324" w:type="pct"/>
          </w:tcPr>
          <w:p w:rsidR="00147DBF" w:rsidRPr="00A00F0D" w:rsidRDefault="00A22DFF" w:rsidP="00A22DF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2" w:type="pct"/>
          </w:tcPr>
          <w:p w:rsidR="00147DBF" w:rsidRPr="00FA2C49" w:rsidRDefault="00FA2C49" w:rsidP="00FA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9">
              <w:rPr>
                <w:rFonts w:ascii="Times New Roman" w:hAnsi="Times New Roman" w:cs="Times New Roman"/>
                <w:sz w:val="24"/>
                <w:szCs w:val="24"/>
              </w:rPr>
              <w:t>Как образуется слог.</w:t>
            </w:r>
            <w:r w:rsidR="00147DBF" w:rsidRPr="00FA2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280" w:type="pct"/>
          </w:tcPr>
          <w:p w:rsidR="00147DBF" w:rsidRPr="00A00F0D" w:rsidRDefault="00147DBF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</w:tcPr>
          <w:p w:rsidR="00147DBF" w:rsidRPr="00A00F0D" w:rsidRDefault="00147DB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147DBF" w:rsidRPr="00A00F0D" w:rsidRDefault="00147DB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147DBF" w:rsidRPr="00A00F0D" w:rsidRDefault="00147DBF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FA2C49" w:rsidRDefault="00FA2C49" w:rsidP="00A22DF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2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 А, а.</w:t>
            </w:r>
          </w:p>
          <w:p w:rsidR="00430848" w:rsidRPr="00A00F0D" w:rsidRDefault="00430848" w:rsidP="00147D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 А, а.</w:t>
            </w:r>
          </w:p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Гласный звук [ы], буква ы</w:t>
            </w:r>
          </w:p>
          <w:p w:rsidR="00430848" w:rsidRPr="00A00F0D" w:rsidRDefault="00430848" w:rsidP="00147D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[у],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буквыУ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  <w:p w:rsidR="00430848" w:rsidRPr="00A00F0D" w:rsidRDefault="00430848" w:rsidP="00147D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[у],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буквыУ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[н’], буквы Н, н.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[н’], буквы Н, н.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[с], [с’],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буквыС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[с], [с’],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буквыС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[к], [к’],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буквыК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[к], [к’],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буквыК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[т], [т¢],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буквыТ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[т], [т¢],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буквыТ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[л¢], буквы Л, л.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[л¢], буквы Л, л.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[р’], буквы Р, р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[р’], буквы Р, р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буквыВ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буквыВ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буквыЕ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буквыЕ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[п’], буквы П, п.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[п’], буквы П, п.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[м’], буквы М, м.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[з’], буквы З, з.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[з’], буквы З, з.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буквыБ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буквыБ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и слов с буквами б и п.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[д’],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буквыД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[д’],  буквы Д,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опоставление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 слогов и слов с буквами д и т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 Я, я.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 Я, я.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 Я, я.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[г’], буквы Г, г.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], [г’],  буквы Г, г. Сопоставление  слогов и слов с буквами г и к.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[ч’], буквы Ч, ч.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[ч’], буквы Ч, ч.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 мягкости предшествующих согласных звуков.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 мягкости предшествующих согласных звуков.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буквы Ш, ш. Сочетание ши.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буквы Ш, ш. Сочетание ши.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[ж],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буквыЖ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ж.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[ж],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буквыЖ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ж. Сопоставление звуков [ж] и [ш].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="00FE3AB7"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ё.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r w:rsidR="00FE3AB7"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Ё, ё.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Звук [j’], буквы Й, й.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[х’], буквы Х, х.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[х’], буквы Х, х.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 Ю, ю.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Гласные буквы Ю, ю.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[ц], буквы Ц, ц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[ц], буквы Ц, ц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буквыЭ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э.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262" w:type="pct"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буквыЭ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, э.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[щ’]. Буквы Щ, щ.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[щ’]. Буквы Щ, щ.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262" w:type="pct"/>
            <w:hideMark/>
          </w:tcPr>
          <w:p w:rsidR="00147DBF" w:rsidRPr="00A00F0D" w:rsidRDefault="00147DBF" w:rsidP="001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[ф’], буквы Ф, ф.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[ф’], буквы Ф, ф.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Мягкий и твёрдый  разделительные знаки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на тему «Гласные и согласные звуки»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proofErr w:type="spellStart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. чтение. Русские народные сказки.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Закрепление. Слово и предложение.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62" w:type="pct"/>
            <w:hideMark/>
          </w:tcPr>
          <w:p w:rsidR="003F5F93" w:rsidRPr="00A00F0D" w:rsidRDefault="002A53A9" w:rsidP="003F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Закрепление. Предложение</w:t>
            </w:r>
            <w:r w:rsidR="003F5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5F93" w:rsidRPr="00A00F0D">
              <w:rPr>
                <w:rFonts w:ascii="Times New Roman" w:hAnsi="Times New Roman" w:cs="Times New Roman"/>
                <w:sz w:val="24"/>
                <w:szCs w:val="24"/>
              </w:rPr>
              <w:t>Повторение. Гласные и согласные звуки.</w:t>
            </w:r>
          </w:p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слогового чтения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2" w:type="pct"/>
            <w:hideMark/>
          </w:tcPr>
          <w:p w:rsidR="002A53A9" w:rsidRPr="00A00F0D" w:rsidRDefault="002A53A9" w:rsidP="002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Л.Н. Толстой «Рассказы для детей».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2" w:type="pct"/>
            <w:hideMark/>
          </w:tcPr>
          <w:p w:rsidR="00035DF1" w:rsidRPr="00A00F0D" w:rsidRDefault="00035DF1" w:rsidP="0003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0D">
              <w:rPr>
                <w:rFonts w:ascii="Times New Roman" w:hAnsi="Times New Roman" w:cs="Times New Roman"/>
                <w:sz w:val="24"/>
                <w:szCs w:val="24"/>
              </w:rPr>
              <w:t>К.Д. Ушинский «Рассказы для детей».</w:t>
            </w:r>
          </w:p>
          <w:p w:rsidR="00430848" w:rsidRPr="00A00F0D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2" w:type="pct"/>
            <w:hideMark/>
          </w:tcPr>
          <w:p w:rsidR="00430848" w:rsidRDefault="00FE3AB7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К.И. Чуковский «Телефон» «Путаница»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Крупин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«Первоучители славянские», «Первый букварь».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И.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А.С. Пушкин «Только месяц показался». </w:t>
            </w:r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Б.В.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«Птичья школа»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В.В. Бианки «Первая охота».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3F5F93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С.Я. Маршак «Угомон», «Дважды два».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3F5F93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А.Л.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«Помощница», «Зайка», «Игра в слова».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3F5F93" w:rsidP="00EF7E8F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И.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С.В. Михалков «Котята».</w:t>
            </w:r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В.В. Бианки «Музыкальная канарейка»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Б.В.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«Два и три»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rPr>
          <w:trHeight w:val="103"/>
        </w:trPr>
        <w:tc>
          <w:tcPr>
            <w:tcW w:w="324" w:type="pct"/>
          </w:tcPr>
          <w:p w:rsidR="00430848" w:rsidRPr="00EF7E8F" w:rsidRDefault="00EF7E8F" w:rsidP="003F5F9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F5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2" w:type="pct"/>
            <w:hideMark/>
          </w:tcPr>
          <w:p w:rsidR="00430848" w:rsidRDefault="00430848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В.Д. Берестов «Прощание с другом», «Непослушная кукла.</w:t>
            </w:r>
          </w:p>
          <w:p w:rsidR="004162BA" w:rsidRPr="00A00F0D" w:rsidRDefault="004162BA" w:rsidP="00147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848" w:rsidRPr="00A00F0D" w:rsidTr="00147DBF">
        <w:trPr>
          <w:trHeight w:val="103"/>
        </w:trPr>
        <w:tc>
          <w:tcPr>
            <w:tcW w:w="324" w:type="pct"/>
          </w:tcPr>
          <w:p w:rsidR="00430848" w:rsidRPr="00A00F0D" w:rsidRDefault="00430848" w:rsidP="00147DB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430848" w:rsidRPr="00A00F0D" w:rsidRDefault="00430848" w:rsidP="00FB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</w:tcPr>
          <w:p w:rsidR="00430848" w:rsidRPr="00A00F0D" w:rsidRDefault="00430848" w:rsidP="00147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30848" w:rsidRPr="00A00F0D" w:rsidRDefault="00430848" w:rsidP="00147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rPr>
          <w:trHeight w:val="103"/>
        </w:trPr>
        <w:tc>
          <w:tcPr>
            <w:tcW w:w="324" w:type="pct"/>
          </w:tcPr>
          <w:p w:rsidR="00400D08" w:rsidRPr="00A00F0D" w:rsidRDefault="00400D08" w:rsidP="00F14B3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</w:tcPr>
          <w:p w:rsidR="00400D08" w:rsidRPr="00A00F0D" w:rsidRDefault="00400D08" w:rsidP="003F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Систематический курс (</w:t>
            </w:r>
            <w:r w:rsidR="003F5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40 </w:t>
            </w:r>
            <w:r w:rsidRPr="00A00F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280" w:type="pct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</w:tcPr>
          <w:p w:rsidR="00400D08" w:rsidRPr="00A00F0D" w:rsidRDefault="00400D08" w:rsidP="00F14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учебником. В. Данько «Загадочные буквы». И.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«Аля,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Кляксич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буква А».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Н. Воронько «Лучше нет родного края». И. С. Соколова-Микитова «Радуга». С. Я. Маршака «Радуга»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Д. Берестов «Любили тебя без особых причин…» Н. Н.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Бромлей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«Какое самое первое 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слово?». Г. П.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Виеру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«Сколько звёзд на ясном небе!»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В. Митяев «За что я люблю маму».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Гамазкова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Е. Григорьева «Живая азбука». С. Маршак «Автобус №26». </w:t>
            </w: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проверка навыка чтения за 3 четверть.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«Курочка ряба». Как рассказать сказку по рисункам.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«Гуси-лебеди». Сравнение авторской и народной сказки.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Чарушин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  «Теремок».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«Рукавичка». Как сравнивать сказки на одну тему.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…». Русская народная сказка «Петух и собака».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Загадки. Песенки.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Как придумать загадку.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Небылицы. Пословицы. Как сочинить небылицу.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Английские народные песенки и небылицы.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Английские народные песенки и небылицы.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Поговорим о самом главном. К. Ушинский «Гусь и Журавль», «Жалобы зайки».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И.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по теме «</w:t>
            </w:r>
            <w:r w:rsidRPr="00A00F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Устное народное творчество — малые фольклорные жанры»</w:t>
            </w: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00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К.Ушинский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«Выпал снег».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Лунин «Тень».  А. Майков «Ласточка примчалась…». А. Плещеев «Травка зеленеет</w:t>
            </w:r>
            <w:proofErr w:type="gram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..»</w:t>
            </w:r>
            <w:proofErr w:type="gramEnd"/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Майков «Весна». Т. Белозёров «Подснежники». С. Маршак «Апрель».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«Ручей»,  «Весна». 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Е. Трутнева «Голубые, синие небо и ручьи…»,  Р.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«Чудо».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играли  в  хохотушки». И. Пивоварова «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Кулинаки-пулинаки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И.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Кружков «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Ррры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К. Чуковский  «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Федотка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М. Пришвин «Цветут березки».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Чуковский «Телефон».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Артюхова «Саша-дразнилка».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Поговорим о самом главном. К.Д. Ушинский «Ворон и сорока», «Худо тому, кто добра не делает никому», «Что хорошо и что дурно?».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«Помощник». 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Разноцветные страницы. Ю. Ермолаев «Лучший друг». 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Благинина «Подарок». В. Орлов «Кто первый?»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Михалков «Бараны». Р.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«Совет».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И.</w:t>
            </w: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Пивоварова «Вежливый ослик». В Орлов «Если дружбой…». </w:t>
            </w:r>
            <w:r w:rsidRPr="00A00F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И.С. Соколов-Микитов «Лето в лесу».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Маршак «Хороший день».  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М.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Пляцковскому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«Сердитый дог Буль».  Поговорим о самом главном. Д. Тихомиров «Находка».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Энтин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«Про дружбу». М.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«Лучший друг». </w:t>
            </w: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по теме «</w:t>
            </w:r>
            <w:r w:rsidRPr="00A00F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Произведения о детях и для детей».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Разноцветные страницы. С. Михалков «Трезор». </w:t>
            </w:r>
            <w:r w:rsidRPr="00A00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контрольная проверка навыка чтения.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«Кто любит собак…»</w:t>
            </w:r>
            <w:proofErr w:type="gram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«Купите собаку». Сравнение научно-познавательного текста с художественным.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Сладков «Лисица и ёж».  В. Осеева «Плохо».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F15E8C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«Цап </w:t>
            </w:r>
            <w:proofErr w:type="spellStart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Царыпыч</w:t>
            </w:r>
            <w:proofErr w:type="spellEnd"/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Г. Сапгир «Кошка».  Сравнение научно-познавательного текста с художественным. 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Берестов «Лягушата». Сравнение научно-познавательного текста с художественным.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Default="00400D08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Поговорим о самом главном. С. Аксаков «Гнездо». В. Лунин «Никого не обижай».</w:t>
            </w:r>
          </w:p>
          <w:p w:rsidR="004162BA" w:rsidRPr="00A00F0D" w:rsidRDefault="004162BA" w:rsidP="00F14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1160B4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0D08" w:rsidRPr="00A00F0D" w:rsidTr="00F14B31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400D0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урок. Библиографическая культура.</w:t>
            </w: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0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08" w:rsidRPr="00A00F0D" w:rsidRDefault="00400D08" w:rsidP="00F14B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00D08" w:rsidRPr="00A00F0D" w:rsidRDefault="00400D08" w:rsidP="00400D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</w:pPr>
    </w:p>
    <w:p w:rsidR="00400D08" w:rsidRPr="00A00F0D" w:rsidRDefault="00400D08" w:rsidP="00400D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</w:p>
    <w:p w:rsidR="00400D08" w:rsidRPr="00A00F0D" w:rsidRDefault="00400D08" w:rsidP="00400D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</w:p>
    <w:p w:rsidR="00400D08" w:rsidRPr="00A00F0D" w:rsidRDefault="00400D08" w:rsidP="00400D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</w:p>
    <w:p w:rsidR="00B66601" w:rsidRPr="00A00F0D" w:rsidRDefault="00B66601">
      <w:pPr>
        <w:rPr>
          <w:rFonts w:ascii="Times New Roman" w:hAnsi="Times New Roman" w:cs="Times New Roman"/>
          <w:sz w:val="24"/>
          <w:szCs w:val="24"/>
        </w:rPr>
      </w:pPr>
    </w:p>
    <w:sectPr w:rsidR="00B66601" w:rsidRPr="00A00F0D" w:rsidSect="00147D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F"/>
    <w:multiLevelType w:val="multilevel"/>
    <w:tmpl w:val="FB0E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B4DD4"/>
    <w:multiLevelType w:val="multilevel"/>
    <w:tmpl w:val="1CFA1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90D04"/>
    <w:multiLevelType w:val="multilevel"/>
    <w:tmpl w:val="23EE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C3606"/>
    <w:multiLevelType w:val="multilevel"/>
    <w:tmpl w:val="A272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627D5"/>
    <w:multiLevelType w:val="multilevel"/>
    <w:tmpl w:val="A88EE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534DE"/>
    <w:multiLevelType w:val="multilevel"/>
    <w:tmpl w:val="D2B04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61550"/>
    <w:multiLevelType w:val="multilevel"/>
    <w:tmpl w:val="9A0E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134060"/>
    <w:multiLevelType w:val="multilevel"/>
    <w:tmpl w:val="A6D6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A48CC"/>
    <w:multiLevelType w:val="multilevel"/>
    <w:tmpl w:val="F85E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CC4D34"/>
    <w:multiLevelType w:val="multilevel"/>
    <w:tmpl w:val="17706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C0157"/>
    <w:multiLevelType w:val="hybridMultilevel"/>
    <w:tmpl w:val="7DF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E7528"/>
    <w:multiLevelType w:val="multilevel"/>
    <w:tmpl w:val="B6C6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A44C2C"/>
    <w:multiLevelType w:val="multilevel"/>
    <w:tmpl w:val="DE9A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9D260C"/>
    <w:multiLevelType w:val="hybridMultilevel"/>
    <w:tmpl w:val="9E7A4E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27688"/>
    <w:multiLevelType w:val="multilevel"/>
    <w:tmpl w:val="FF9C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6B51C3"/>
    <w:multiLevelType w:val="multilevel"/>
    <w:tmpl w:val="E5D0F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6A0A8F"/>
    <w:multiLevelType w:val="multilevel"/>
    <w:tmpl w:val="87540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CF38AD"/>
    <w:multiLevelType w:val="multilevel"/>
    <w:tmpl w:val="240E8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6448A7"/>
    <w:multiLevelType w:val="multilevel"/>
    <w:tmpl w:val="E6CE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20681C"/>
    <w:multiLevelType w:val="multilevel"/>
    <w:tmpl w:val="B4E2E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C203B"/>
    <w:multiLevelType w:val="multilevel"/>
    <w:tmpl w:val="66867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33939"/>
    <w:multiLevelType w:val="multilevel"/>
    <w:tmpl w:val="F40E3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328C2"/>
    <w:multiLevelType w:val="multilevel"/>
    <w:tmpl w:val="AA8E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2B50BF"/>
    <w:multiLevelType w:val="multilevel"/>
    <w:tmpl w:val="F740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991C24"/>
    <w:multiLevelType w:val="multilevel"/>
    <w:tmpl w:val="B47C7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26F7B"/>
    <w:multiLevelType w:val="multilevel"/>
    <w:tmpl w:val="0C92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624E1"/>
    <w:multiLevelType w:val="multilevel"/>
    <w:tmpl w:val="22EC0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F5328"/>
    <w:multiLevelType w:val="multilevel"/>
    <w:tmpl w:val="D826E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24AD6"/>
    <w:multiLevelType w:val="multilevel"/>
    <w:tmpl w:val="57804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D438B0"/>
    <w:multiLevelType w:val="hybridMultilevel"/>
    <w:tmpl w:val="EA2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41AE9"/>
    <w:multiLevelType w:val="multilevel"/>
    <w:tmpl w:val="05AAB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E5579"/>
    <w:multiLevelType w:val="multilevel"/>
    <w:tmpl w:val="AAD0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67629"/>
    <w:multiLevelType w:val="multilevel"/>
    <w:tmpl w:val="AA760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B3087"/>
    <w:multiLevelType w:val="multilevel"/>
    <w:tmpl w:val="E0501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477FDA"/>
    <w:multiLevelType w:val="multilevel"/>
    <w:tmpl w:val="57CEF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4F46C7"/>
    <w:multiLevelType w:val="hybridMultilevel"/>
    <w:tmpl w:val="84BC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95E35"/>
    <w:multiLevelType w:val="multilevel"/>
    <w:tmpl w:val="B134B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34D9E"/>
    <w:multiLevelType w:val="multilevel"/>
    <w:tmpl w:val="BAB08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E512FB"/>
    <w:multiLevelType w:val="multilevel"/>
    <w:tmpl w:val="955C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5E3E59"/>
    <w:multiLevelType w:val="hybridMultilevel"/>
    <w:tmpl w:val="84BC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F0F2A"/>
    <w:multiLevelType w:val="multilevel"/>
    <w:tmpl w:val="E26E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CF6E84"/>
    <w:multiLevelType w:val="multilevel"/>
    <w:tmpl w:val="1652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9"/>
  </w:num>
  <w:num w:numId="3">
    <w:abstractNumId w:val="35"/>
  </w:num>
  <w:num w:numId="4">
    <w:abstractNumId w:val="29"/>
  </w:num>
  <w:num w:numId="5">
    <w:abstractNumId w:val="10"/>
  </w:num>
  <w:num w:numId="6">
    <w:abstractNumId w:val="7"/>
  </w:num>
  <w:num w:numId="7">
    <w:abstractNumId w:val="41"/>
  </w:num>
  <w:num w:numId="8">
    <w:abstractNumId w:val="16"/>
  </w:num>
  <w:num w:numId="9">
    <w:abstractNumId w:val="0"/>
  </w:num>
  <w:num w:numId="10">
    <w:abstractNumId w:val="40"/>
  </w:num>
  <w:num w:numId="11">
    <w:abstractNumId w:val="5"/>
  </w:num>
  <w:num w:numId="12">
    <w:abstractNumId w:val="8"/>
  </w:num>
  <w:num w:numId="13">
    <w:abstractNumId w:val="32"/>
  </w:num>
  <w:num w:numId="14">
    <w:abstractNumId w:val="38"/>
  </w:num>
  <w:num w:numId="15">
    <w:abstractNumId w:val="3"/>
  </w:num>
  <w:num w:numId="16">
    <w:abstractNumId w:val="36"/>
  </w:num>
  <w:num w:numId="17">
    <w:abstractNumId w:val="17"/>
  </w:num>
  <w:num w:numId="18">
    <w:abstractNumId w:val="4"/>
  </w:num>
  <w:num w:numId="19">
    <w:abstractNumId w:val="28"/>
  </w:num>
  <w:num w:numId="20">
    <w:abstractNumId w:val="15"/>
  </w:num>
  <w:num w:numId="21">
    <w:abstractNumId w:val="33"/>
  </w:num>
  <w:num w:numId="22">
    <w:abstractNumId w:val="2"/>
  </w:num>
  <w:num w:numId="23">
    <w:abstractNumId w:val="31"/>
  </w:num>
  <w:num w:numId="24">
    <w:abstractNumId w:val="34"/>
  </w:num>
  <w:num w:numId="25">
    <w:abstractNumId w:val="26"/>
  </w:num>
  <w:num w:numId="26">
    <w:abstractNumId w:val="37"/>
  </w:num>
  <w:num w:numId="27">
    <w:abstractNumId w:val="1"/>
  </w:num>
  <w:num w:numId="28">
    <w:abstractNumId w:val="20"/>
  </w:num>
  <w:num w:numId="29">
    <w:abstractNumId w:val="9"/>
  </w:num>
  <w:num w:numId="30">
    <w:abstractNumId w:val="25"/>
  </w:num>
  <w:num w:numId="31">
    <w:abstractNumId w:val="14"/>
  </w:num>
  <w:num w:numId="32">
    <w:abstractNumId w:val="6"/>
  </w:num>
  <w:num w:numId="33">
    <w:abstractNumId w:val="18"/>
  </w:num>
  <w:num w:numId="34">
    <w:abstractNumId w:val="12"/>
  </w:num>
  <w:num w:numId="35">
    <w:abstractNumId w:val="21"/>
  </w:num>
  <w:num w:numId="36">
    <w:abstractNumId w:val="23"/>
  </w:num>
  <w:num w:numId="37">
    <w:abstractNumId w:val="24"/>
  </w:num>
  <w:num w:numId="38">
    <w:abstractNumId w:val="30"/>
  </w:num>
  <w:num w:numId="39">
    <w:abstractNumId w:val="19"/>
  </w:num>
  <w:num w:numId="40">
    <w:abstractNumId w:val="11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C"/>
    <w:rsid w:val="00035DF1"/>
    <w:rsid w:val="001160B4"/>
    <w:rsid w:val="00147DBF"/>
    <w:rsid w:val="001609B2"/>
    <w:rsid w:val="001B584A"/>
    <w:rsid w:val="001C2048"/>
    <w:rsid w:val="00215952"/>
    <w:rsid w:val="00266B6C"/>
    <w:rsid w:val="002A53A9"/>
    <w:rsid w:val="002A6D4B"/>
    <w:rsid w:val="00321D1C"/>
    <w:rsid w:val="00393323"/>
    <w:rsid w:val="003F5F93"/>
    <w:rsid w:val="00400D08"/>
    <w:rsid w:val="004162BA"/>
    <w:rsid w:val="00430848"/>
    <w:rsid w:val="004C513C"/>
    <w:rsid w:val="00593D28"/>
    <w:rsid w:val="00596A60"/>
    <w:rsid w:val="005F63A5"/>
    <w:rsid w:val="006353AC"/>
    <w:rsid w:val="006654D3"/>
    <w:rsid w:val="00680E71"/>
    <w:rsid w:val="006D1EF4"/>
    <w:rsid w:val="0079265A"/>
    <w:rsid w:val="007B166B"/>
    <w:rsid w:val="00852985"/>
    <w:rsid w:val="00906B90"/>
    <w:rsid w:val="00A00F0D"/>
    <w:rsid w:val="00A22DFF"/>
    <w:rsid w:val="00B66601"/>
    <w:rsid w:val="00BC495D"/>
    <w:rsid w:val="00BE3053"/>
    <w:rsid w:val="00C34329"/>
    <w:rsid w:val="00C963B4"/>
    <w:rsid w:val="00D900EC"/>
    <w:rsid w:val="00DA105C"/>
    <w:rsid w:val="00E04F8E"/>
    <w:rsid w:val="00E142BD"/>
    <w:rsid w:val="00E91CB7"/>
    <w:rsid w:val="00E93D4C"/>
    <w:rsid w:val="00EA1284"/>
    <w:rsid w:val="00EF7E8F"/>
    <w:rsid w:val="00F14B31"/>
    <w:rsid w:val="00F15E8C"/>
    <w:rsid w:val="00F37E98"/>
    <w:rsid w:val="00FA2C49"/>
    <w:rsid w:val="00FB160F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01"/>
  </w:style>
  <w:style w:type="paragraph" w:styleId="1">
    <w:name w:val="heading 1"/>
    <w:basedOn w:val="a"/>
    <w:next w:val="a"/>
    <w:link w:val="10"/>
    <w:uiPriority w:val="9"/>
    <w:qFormat/>
    <w:rsid w:val="00E93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3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3D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3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3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3D4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93D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B6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601"/>
    <w:pPr>
      <w:spacing w:after="0" w:line="24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6660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1EF4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1609B2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609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93D4C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E93D4C"/>
    <w:rPr>
      <w:lang w:val="en-US"/>
    </w:rPr>
  </w:style>
  <w:style w:type="paragraph" w:styleId="ab">
    <w:name w:val="Normal Indent"/>
    <w:basedOn w:val="a"/>
    <w:uiPriority w:val="99"/>
    <w:unhideWhenUsed/>
    <w:rsid w:val="00E93D4C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E93D4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E93D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E93D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E93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E93D4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B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01"/>
  </w:style>
  <w:style w:type="paragraph" w:styleId="1">
    <w:name w:val="heading 1"/>
    <w:basedOn w:val="a"/>
    <w:next w:val="a"/>
    <w:link w:val="10"/>
    <w:uiPriority w:val="9"/>
    <w:qFormat/>
    <w:rsid w:val="00E93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3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3D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3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3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3D4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93D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B6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601"/>
    <w:pPr>
      <w:spacing w:after="0" w:line="24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6660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1EF4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1609B2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609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93D4C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E93D4C"/>
    <w:rPr>
      <w:lang w:val="en-US"/>
    </w:rPr>
  </w:style>
  <w:style w:type="paragraph" w:styleId="ab">
    <w:name w:val="Normal Indent"/>
    <w:basedOn w:val="a"/>
    <w:uiPriority w:val="99"/>
    <w:unhideWhenUsed/>
    <w:rsid w:val="00E93D4C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E93D4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E93D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E93D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E93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E93D4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B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39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1 1. 1</dc:creator>
  <cp:keywords/>
  <dc:description/>
  <cp:lastModifiedBy>Школа</cp:lastModifiedBy>
  <cp:revision>40</cp:revision>
  <dcterms:created xsi:type="dcterms:W3CDTF">2023-08-28T05:37:00Z</dcterms:created>
  <dcterms:modified xsi:type="dcterms:W3CDTF">2023-10-02T06:59:00Z</dcterms:modified>
</cp:coreProperties>
</file>